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Банковские реквизиты</w:t>
      </w:r>
      <w:r>
        <w:rPr>
          <w:b/>
          <w:sz w:val="32"/>
          <w:szCs w:val="32"/>
        </w:rPr>
        <w:t xml:space="preserve"> для </w:t>
      </w:r>
      <w:r>
        <w:rPr>
          <w:b/>
          <w:sz w:val="32"/>
          <w:szCs w:val="32"/>
        </w:rPr>
        <w:t xml:space="preserve">перечисления</w:t>
      </w:r>
      <w:r>
        <w:rPr>
          <w:b/>
          <w:sz w:val="32"/>
          <w:szCs w:val="32"/>
        </w:rPr>
        <w:t xml:space="preserve"> средств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в доход окружного бюджета</w:t>
      </w:r>
      <w:r>
        <w:rPr>
          <w:b/>
          <w:sz w:val="32"/>
          <w:szCs w:val="32"/>
        </w:rPr>
      </w:r>
    </w:p>
    <w:p>
      <w:pPr>
        <w:pStyle w:val="Normal"/>
        <w:jc w:val="center"/>
        <w:rPr>
          <w:color w:val="ff0000"/>
        </w:rPr>
      </w:pPr>
      <w:r>
        <w:t xml:space="preserve"> </w:t>
      </w:r>
      <w:r>
        <w:rPr>
          <w:color w:val="ff0000"/>
        </w:rPr>
      </w:r>
    </w:p>
    <w:tbl>
      <w:tblPr>
        <w:tblInd w:w="0" w:type="dxa"/>
        <w:tblW w:w="9210" w:type="dxa"/>
        <w:tblCellMar>
          <w:left w:w="73" w:type="dxa"/>
          <w:top w:w="0" w:type="dxa"/>
          <w:right w:w="73" w:type="dxa"/>
          <w:bottom w:w="0" w:type="dxa"/>
        </w:tblCellMar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ook w:val="04A0" w:firstRow="1" w:lastRow="0" w:firstColumn="1" w:lastColumn="0" w:noHBand="0" w:noVBand="1"/>
        <w:tblLayout w:type="fixed"/>
      </w:tblPr>
      <w:tblGrid>
        <w:gridCol w:w="3192"/>
        <w:gridCol w:w="6018"/>
      </w:tblGrid>
      <w:tr>
        <w:trPr/>
        <w:tc>
          <w:tcPr>
            <w:tcW w:w="31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extDirection w:val="lrTb"/>
            <w:vAlign w:val="top"/>
          </w:tcPr>
          <w:p>
            <w:pPr>
              <w:pStyle w:val="Normal"/>
              <w:spacing w:line="25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92211302992020000130</w:t>
            </w:r>
            <w:r>
              <w:rPr>
                <w:sz w:val="26"/>
                <w:szCs w:val="26"/>
              </w:rPr>
            </w:r>
          </w:p>
        </w:tc>
        <w:tc>
          <w:tcPr>
            <w:tcW w:w="601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extDirection w:val="lrTb"/>
            <w:vAlign w:val="top"/>
          </w:tcPr>
          <w:p>
            <w:pPr>
              <w:pStyle w:val="Normal"/>
              <w:spacing w:line="25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Прочие доходы от компенсации затрат бюджетов субъектов Российской Федерации</w:t>
            </w: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jc w:val="center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Наименование банка: ОКЦ № 11 ДГУ БАНКА РОССИИ//УФК ПО ЧУКОТСКОМУ АВТОНОМНОМУ ОКРУГУ г. Анадырь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БИК 017719101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Номер счета получателя (казначейский счет) Р/С – </w:t>
      </w:r>
      <w:r>
        <w:rPr>
          <w:sz w:val="26"/>
          <w:szCs w:val="26"/>
        </w:rPr>
        <w:t xml:space="preserve">03100643000000018800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Номер счета банка получателя средств (единый казначейский счет) К/С – </w:t>
      </w:r>
      <w:r>
        <w:rPr>
          <w:sz w:val="26"/>
          <w:szCs w:val="26"/>
        </w:rPr>
        <w:t xml:space="preserve">40102810745370000064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ИНН 87</w:t>
      </w:r>
      <w:r>
        <w:rPr>
          <w:sz w:val="26"/>
          <w:szCs w:val="26"/>
        </w:rPr>
        <w:t xml:space="preserve">0</w:t>
      </w: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00</w:t>
      </w:r>
      <w:r>
        <w:rPr>
          <w:sz w:val="26"/>
          <w:szCs w:val="26"/>
        </w:rPr>
        <w:t xml:space="preserve">5300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КПП 870</w:t>
      </w:r>
      <w:r>
        <w:rPr>
          <w:sz w:val="26"/>
          <w:szCs w:val="26"/>
        </w:rPr>
        <w:t xml:space="preserve">9</w:t>
      </w:r>
      <w:r>
        <w:rPr>
          <w:sz w:val="26"/>
          <w:szCs w:val="26"/>
        </w:rPr>
        <w:t xml:space="preserve">01001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Получатель платежа: УФК по Чукотскому </w:t>
      </w:r>
      <w:r>
        <w:rPr>
          <w:sz w:val="26"/>
          <w:szCs w:val="26"/>
        </w:rPr>
        <w:t xml:space="preserve">автономному округу (</w:t>
      </w:r>
      <w:r>
        <w:rPr>
          <w:sz w:val="26"/>
          <w:szCs w:val="26"/>
        </w:rPr>
        <w:t xml:space="preserve">ГКУ «ПСУ ЧАО»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л/с </w:t>
      </w:r>
      <w:r>
        <w:rPr>
          <w:sz w:val="26"/>
          <w:szCs w:val="26"/>
        </w:rPr>
        <w:t xml:space="preserve">04882</w:t>
      </w:r>
      <w:r>
        <w:rPr>
          <w:sz w:val="26"/>
          <w:szCs w:val="26"/>
        </w:rPr>
        <w:t xml:space="preserve">ИИЛ</w:t>
      </w:r>
      <w:r>
        <w:rPr>
          <w:sz w:val="26"/>
          <w:szCs w:val="26"/>
          <w:lang w:val="en-US"/>
        </w:rPr>
        <w:t xml:space="preserve">N</w:t>
      </w:r>
      <w:r>
        <w:rPr>
          <w:sz w:val="26"/>
          <w:szCs w:val="26"/>
        </w:rPr>
        <w:t xml:space="preserve">30</w:t>
      </w:r>
      <w:r>
        <w:rPr>
          <w:sz w:val="26"/>
          <w:szCs w:val="26"/>
        </w:rPr>
        <w:t xml:space="preserve">)</w:t>
      </w: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КБК доходов   </w:t>
      </w:r>
      <w:r>
        <w:rPr>
          <w:sz w:val="26"/>
          <w:szCs w:val="26"/>
        </w:rPr>
        <w:t xml:space="preserve">92211302992020000130</w:t>
      </w: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ОКТМО 77701000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Ind w:w="0" w:type="dxa"/>
        <w:tblW w:w="9713" w:type="dxa"/>
        <w:tblCellMar>
          <w:left w:w="12" w:type="dxa"/>
          <w:top w:w="0" w:type="dxa"/>
          <w:right w:w="12" w:type="dxa"/>
          <w:bottom w:w="0" w:type="dxa"/>
        </w:tblCellMar>
        <w:tblLook w:val="04A0" w:firstRow="1" w:lastRow="0" w:firstColumn="1" w:lastColumn="0" w:noHBand="0" w:noVBand="1"/>
        <w:tblLayout w:type="autofit"/>
      </w:tblPr>
      <w:tblGrid>
        <w:gridCol w:w="1525"/>
        <w:gridCol w:w="142"/>
        <w:gridCol w:w="581"/>
        <w:gridCol w:w="223"/>
        <w:gridCol w:w="253"/>
        <w:gridCol w:w="291"/>
        <w:gridCol w:w="469"/>
        <w:gridCol w:w="282"/>
        <w:gridCol w:w="58"/>
        <w:gridCol w:w="338"/>
        <w:gridCol w:w="253"/>
        <w:gridCol w:w="387"/>
        <w:gridCol w:w="563"/>
        <w:gridCol w:w="312"/>
        <w:gridCol w:w="130"/>
        <w:gridCol w:w="354"/>
        <w:gridCol w:w="28"/>
        <w:gridCol w:w="362"/>
        <w:gridCol w:w="42"/>
        <w:gridCol w:w="394"/>
        <w:gridCol w:w="38"/>
        <w:gridCol w:w="228"/>
        <w:gridCol w:w="117"/>
        <w:gridCol w:w="109"/>
        <w:gridCol w:w="97"/>
        <w:gridCol w:w="116"/>
        <w:gridCol w:w="31"/>
        <w:gridCol w:w="147"/>
        <w:gridCol w:w="205"/>
        <w:gridCol w:w="66"/>
        <w:gridCol w:w="357"/>
        <w:gridCol w:w="49"/>
        <w:gridCol w:w="208"/>
        <w:gridCol w:w="35"/>
        <w:gridCol w:w="179"/>
        <w:gridCol w:w="21"/>
        <w:gridCol w:w="186"/>
        <w:gridCol w:w="53"/>
        <w:gridCol w:w="175"/>
        <w:gridCol w:w="66"/>
        <w:gridCol w:w="80"/>
        <w:gridCol w:w="80"/>
        <w:gridCol w:w="55"/>
        <w:gridCol w:w="28"/>
      </w:tblGrid>
      <w:tr>
        <w:trPr/>
        <w:tc>
          <w:tcPr>
            <w:tcW w:w="163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78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53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74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39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64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88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49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44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4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38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20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14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1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27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41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24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20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1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23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21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</w:tr>
      <w:tr>
        <w:trPr>
          <w:trHeight w:val="24"/>
        </w:trPr>
        <w:tc>
          <w:tcPr>
            <w:tcW w:w="0" w:type="auto"/>
            <w:gridSpan w:val="2"/>
            <w:tcBorders>
              <w:top w:val="single" w:color="auto" w:sz="4" w:space="0"/>
              <w:right w:val="none" w:color="auto" w:sz="255" w:space="0"/>
            </w:tcBorders>
            <w:textDirection w:val="lrTb"/>
            <w:vAlign w:val="top"/>
          </w:tcPr>
          <w:p>
            <w:pPr>
              <w:pStyle w:val="Normal"/>
              <w:rPr>
                <w:sz w:val="2"/>
                <w:szCs w:val="18"/>
              </w:rPr>
            </w:pPr>
            <w:r>
              <w:rPr>
                <w:sz w:val="2"/>
                <w:szCs w:val="18"/>
              </w:rPr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2"/>
            <w:tcBorders>
              <w:top w:val="single" w:color="auto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3"/>
            <w:tcBorders>
              <w:top w:val="single" w:color="auto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tcBorders>
              <w:top w:val="single" w:color="auto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spacing w:line="24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БИК</w:t>
            </w:r>
          </w:p>
        </w:tc>
        <w:tc>
          <w:tcPr>
            <w:tcW w:w="0" w:type="auto"/>
            <w:gridSpan w:val="18"/>
            <w:vMerge w:val="restart"/>
            <w:tcBorders>
              <w:top w:val="single" w:color="000000" w:sz="4" w:space="0"/>
              <w:left w:val="none" w:color="auto" w:sz="255" w:space="0"/>
            </w:tcBorders>
            <w:textDirection w:val="lrTb"/>
            <w:vAlign w:val="center"/>
          </w:tcPr>
          <w:p>
            <w:pPr>
              <w:pStyle w:val="Normal"/>
              <w:spacing w:line="24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017719101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300"/>
        </w:trPr>
        <w:tc>
          <w:tcPr>
            <w:tcW w:w="0" w:type="auto"/>
            <w:gridSpan w:val="20"/>
            <w:vMerge w:val="restart"/>
            <w:tcBorders>
              <w:top w:val="none" w:color="auto" w:sz="255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ОКЦ № 11 ДГУ БАНКА РОССИИ//УФК ПО ЧУКОТСКОМУ АВТОНОМНОМУ ОКРУГУ г. Анадырь</w:t>
            </w:r>
          </w:p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0" w:type="auto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0" w:type="auto"/>
            <w:gridSpan w:val="18"/>
            <w:vMerge w:val="continue"/>
            <w:tcBorders>
              <w:top w:val="single" w:color="000000" w:sz="4" w:space="0"/>
              <w:left w:val="none" w:color="auto" w:sz="255" w:space="0"/>
            </w:tcBorders>
            <w:textDirection w:val="lrTb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60"/>
        </w:trPr>
        <w:tc>
          <w:tcPr>
            <w:tcW w:w="0" w:type="auto"/>
            <w:gridSpan w:val="20"/>
            <w:vMerge w:val="continue"/>
            <w:tcBorders>
              <w:top w:val="none" w:color="auto" w:sz="255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0" w:type="auto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Сч. №</w:t>
            </w:r>
          </w:p>
        </w:tc>
        <w:tc>
          <w:tcPr>
            <w:tcW w:w="0" w:type="auto"/>
            <w:gridSpan w:val="18"/>
            <w:vMerge w:val="restart"/>
            <w:tcBorders>
              <w:top w:val="none" w:color="auto" w:sz="255" w:space="0"/>
              <w:left w:val="none" w:color="auto" w:sz="255" w:space="0"/>
              <w:bottom w:val="none" w:color="auto" w:sz="255" w:space="0"/>
            </w:tcBorders>
            <w:textDirection w:val="lrTb"/>
            <w:vAlign w:val="top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4010281074537000006</w:t>
            </w: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192"/>
        </w:trPr>
        <w:tc>
          <w:tcPr>
            <w:tcW w:w="0" w:type="auto"/>
            <w:gridSpan w:val="20"/>
            <w:tcBorders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Банк получателя</w:t>
            </w:r>
          </w:p>
        </w:tc>
        <w:tc>
          <w:tcPr>
            <w:tcW w:w="0" w:type="auto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0" w:type="auto"/>
            <w:gridSpan w:val="18"/>
            <w:vMerge w:val="continue"/>
            <w:tcBorders>
              <w:top w:val="none" w:color="auto" w:sz="255" w:space="0"/>
              <w:left w:val="none" w:color="auto" w:sz="255" w:space="0"/>
              <w:bottom w:val="none" w:color="auto" w:sz="255" w:space="0"/>
            </w:tcBorders>
            <w:textDirection w:val="lrTb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/>
        </w:trPr>
        <w:tc>
          <w:tcPr>
            <w:tcW w:w="0" w:type="auto"/>
            <w:gridSpan w:val="10"/>
            <w:tcBorders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87</w:t>
            </w: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  <w:t xml:space="preserve">9005300</w:t>
            </w:r>
            <w:r>
              <w:rPr>
                <w:sz w:val="18"/>
                <w:szCs w:val="18"/>
              </w:rPr>
            </w:r>
          </w:p>
        </w:tc>
        <w:tc>
          <w:tcPr>
            <w:tcW w:w="0" w:type="auto"/>
            <w:gridSpan w:val="10"/>
            <w:tcBorders>
              <w:bottom w:val="single" w:color="000000" w:sz="4" w:space="0"/>
              <w:right w:val="dotted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87</w:t>
            </w:r>
            <w:r>
              <w:rPr>
                <w:sz w:val="18"/>
                <w:szCs w:val="18"/>
              </w:rPr>
              <w:t xml:space="preserve">0</w:t>
            </w:r>
            <w:r>
              <w:rPr>
                <w:sz w:val="18"/>
                <w:szCs w:val="18"/>
              </w:rPr>
              <w:t xml:space="preserve">9</w:t>
            </w:r>
            <w:r>
              <w:rPr>
                <w:sz w:val="18"/>
                <w:szCs w:val="18"/>
              </w:rPr>
              <w:t xml:space="preserve">01001</w:t>
            </w:r>
            <w:r>
              <w:rPr>
                <w:sz w:val="18"/>
                <w:szCs w:val="18"/>
              </w:rPr>
            </w:r>
          </w:p>
        </w:tc>
        <w:tc>
          <w:tcPr>
            <w:tcW w:w="0" w:type="auto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Сч. №</w:t>
            </w:r>
          </w:p>
        </w:tc>
        <w:tc>
          <w:tcPr>
            <w:tcW w:w="0" w:type="auto"/>
            <w:gridSpan w:val="18"/>
            <w:vMerge w:val="restart"/>
            <w:tcBorders>
              <w:top w:val="none" w:color="auto" w:sz="255" w:space="0"/>
              <w:left w:val="none" w:color="auto" w:sz="255" w:space="0"/>
            </w:tcBorders>
            <w:textDirection w:val="lrTb"/>
            <w:vAlign w:val="top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03100643000000018800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4"/>
        </w:trPr>
        <w:tc>
          <w:tcPr>
            <w:tcW w:w="0" w:type="auto"/>
            <w:gridSpan w:val="2"/>
            <w:tcBorders>
              <w:right w:val="none" w:color="auto" w:sz="255" w:space="0"/>
            </w:tcBorders>
            <w:textDirection w:val="lrTb"/>
            <w:vAlign w:val="top"/>
          </w:tcPr>
          <w:p>
            <w:pPr>
              <w:pStyle w:val="Normal"/>
              <w:rPr>
                <w:sz w:val="2"/>
                <w:szCs w:val="18"/>
              </w:rPr>
            </w:pPr>
            <w:r>
              <w:rPr>
                <w:sz w:val="2"/>
                <w:szCs w:val="18"/>
              </w:rPr>
            </w:r>
          </w:p>
        </w:tc>
        <w:tc>
          <w:tcPr>
            <w:tcW w:w="0" w:type="auto"/>
            <w:gridSpan w:val="2"/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2"/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2"/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2"/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2"/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2"/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2"/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3"/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textDirection w:val="lrTb"/>
            <w:vAlign w:val="center"/>
          </w:tcPr>
          <w:p>
            <w:pPr>
              <w:pStyle w:val="Normal"/>
              <w:rPr>
                <w:sz w:val="2"/>
                <w:szCs w:val="16"/>
              </w:rPr>
            </w:pPr>
            <w:r>
              <w:rPr>
                <w:sz w:val="2"/>
                <w:szCs w:val="16"/>
              </w:rPr>
            </w:r>
          </w:p>
        </w:tc>
        <w:tc>
          <w:tcPr>
            <w:tcW w:w="0" w:type="auto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0" w:type="auto"/>
            <w:gridSpan w:val="18"/>
            <w:vMerge w:val="continue"/>
            <w:tcBorders>
              <w:top w:val="none" w:color="auto" w:sz="255" w:space="0"/>
              <w:left w:val="none" w:color="auto" w:sz="255" w:space="0"/>
            </w:tcBorders>
            <w:textDirection w:val="lrTb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540"/>
        </w:trPr>
        <w:tc>
          <w:tcPr>
            <w:tcW w:w="0" w:type="auto"/>
            <w:gridSpan w:val="20"/>
            <w:vMerge w:val="restart"/>
            <w:tcBorders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УФК по Чукотскому автономному округу (</w:t>
            </w:r>
            <w:r>
              <w:rPr>
                <w:sz w:val="18"/>
                <w:szCs w:val="18"/>
              </w:rPr>
              <w:t xml:space="preserve">ГКУ «ПСУ ЧАО»</w:t>
            </w:r>
            <w:r>
              <w:rPr>
                <w:sz w:val="18"/>
                <w:szCs w:val="18"/>
              </w:rPr>
              <w:t xml:space="preserve"> л/с 04882</w:t>
            </w:r>
            <w:r>
              <w:rPr>
                <w:sz w:val="18"/>
                <w:szCs w:val="18"/>
              </w:rPr>
              <w:t xml:space="preserve">ИИЛ</w:t>
            </w:r>
            <w:r>
              <w:rPr>
                <w:sz w:val="18"/>
                <w:szCs w:val="18"/>
                <w:lang w:val="en-US"/>
              </w:rPr>
              <w:t xml:space="preserve">N</w:t>
            </w:r>
            <w:r>
              <w:rPr>
                <w:sz w:val="18"/>
                <w:szCs w:val="18"/>
              </w:rPr>
              <w:t xml:space="preserve">30</w:t>
            </w:r>
            <w:r>
              <w:rPr>
                <w:sz w:val="18"/>
                <w:szCs w:val="18"/>
              </w:rPr>
              <w:t xml:space="preserve">)</w:t>
            </w:r>
          </w:p>
        </w:tc>
        <w:tc>
          <w:tcPr>
            <w:tcW w:w="0" w:type="auto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0" w:type="auto"/>
            <w:gridSpan w:val="18"/>
            <w:vMerge w:val="continue"/>
            <w:tcBorders>
              <w:top w:val="none" w:color="auto" w:sz="255" w:space="0"/>
              <w:left w:val="none" w:color="auto" w:sz="255" w:space="0"/>
            </w:tcBorders>
            <w:textDirection w:val="lrTb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76"/>
        </w:trPr>
        <w:tc>
          <w:tcPr>
            <w:tcW w:w="0" w:type="auto"/>
            <w:gridSpan w:val="20"/>
            <w:vMerge w:val="continue"/>
            <w:tcBorders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Вид оп.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none" w:color="auto" w:sz="255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Срок плат.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76"/>
        </w:trPr>
        <w:tc>
          <w:tcPr>
            <w:tcW w:w="0" w:type="auto"/>
            <w:gridSpan w:val="20"/>
            <w:vMerge w:val="continue"/>
            <w:tcBorders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Наз. пл.</w:t>
            </w:r>
          </w:p>
        </w:tc>
        <w:tc>
          <w:tcPr>
            <w:tcW w:w="0" w:type="auto"/>
            <w:gridSpan w:val="5"/>
            <w:tcBorders>
              <w:top w:val="none" w:color="auto" w:sz="255" w:space="0"/>
              <w:left w:val="single" w:color="000000" w:sz="4" w:space="0"/>
              <w:bottom w:val="none" w:color="auto" w:sz="255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Очер. плат.</w:t>
            </w:r>
          </w:p>
        </w:tc>
        <w:tc>
          <w:tcPr>
            <w:tcW w:w="0" w:type="auto"/>
            <w:gridSpan w:val="7"/>
            <w:tcBorders>
              <w:top w:val="none" w:color="auto" w:sz="255" w:space="0"/>
              <w:lef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30"/>
        </w:trPr>
        <w:tc>
          <w:tcPr>
            <w:tcW w:w="0" w:type="auto"/>
            <w:gridSpan w:val="20"/>
            <w:vMerge w:val="continue"/>
            <w:tcBorders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0" w:type="auto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spacing w:line="96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Код</w:t>
            </w:r>
          </w:p>
        </w:tc>
        <w:tc>
          <w:tcPr>
            <w:tcW w:w="0" w:type="auto"/>
            <w:gridSpan w:val="5"/>
            <w:vMerge w:val="restart"/>
            <w:tcBorders>
              <w:top w:val="none" w:color="auto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0"/>
                <w:szCs w:val="12"/>
              </w:rPr>
            </w:pPr>
            <w:r>
              <w:rPr>
                <w:sz w:val="10"/>
                <w:szCs w:val="12"/>
              </w:rPr>
            </w:r>
          </w:p>
        </w:tc>
        <w:tc>
          <w:tcPr>
            <w:tcW w:w="0" w:type="auto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spacing w:line="96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Рез. поле</w:t>
            </w:r>
          </w:p>
        </w:tc>
        <w:tc>
          <w:tcPr>
            <w:tcW w:w="0" w:type="auto"/>
            <w:gridSpan w:val="7"/>
            <w:vMerge w:val="restart"/>
            <w:tcBorders>
              <w:top w:val="none" w:color="auto" w:sz="255" w:space="0"/>
              <w:lef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0"/>
                <w:szCs w:val="18"/>
              </w:rPr>
            </w:pPr>
            <w:r>
              <w:rPr>
                <w:sz w:val="10"/>
                <w:szCs w:val="18"/>
              </w:rPr>
            </w:r>
          </w:p>
        </w:tc>
      </w:tr>
      <w:tr>
        <w:trPr>
          <w:trHeight w:val="180"/>
        </w:trPr>
        <w:tc>
          <w:tcPr>
            <w:tcW w:w="0" w:type="auto"/>
            <w:gridSpan w:val="20"/>
            <w:tcBorders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Получатель</w:t>
            </w:r>
          </w:p>
        </w:tc>
        <w:tc>
          <w:tcPr>
            <w:tcW w:w="0" w:type="auto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0" w:type="auto"/>
            <w:gridSpan w:val="5"/>
            <w:vMerge w:val="continue"/>
            <w:tcBorders>
              <w:top w:val="none" w:color="auto" w:sz="255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0"/>
                <w:szCs w:val="12"/>
              </w:rPr>
            </w:pPr>
            <w:r>
              <w:rPr>
                <w:sz w:val="10"/>
                <w:szCs w:val="12"/>
              </w:rPr>
            </w:r>
          </w:p>
        </w:tc>
        <w:tc>
          <w:tcPr>
            <w:tcW w:w="0" w:type="auto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0" w:type="auto"/>
            <w:gridSpan w:val="7"/>
            <w:vMerge w:val="continue"/>
            <w:tcBorders>
              <w:top w:val="none" w:color="auto" w:sz="255" w:space="0"/>
              <w:left w:val="single" w:color="000000" w:sz="4" w:space="0"/>
              <w:bottom w:val="single" w:color="auto" w:sz="4" w:space="0"/>
            </w:tcBorders>
            <w:textDirection w:val="lrTb"/>
            <w:vAlign w:val="center"/>
          </w:tcPr>
          <w:p>
            <w:pPr>
              <w:pStyle w:val="Normal"/>
              <w:rPr>
                <w:sz w:val="10"/>
                <w:szCs w:val="18"/>
              </w:rPr>
            </w:pPr>
            <w:r>
              <w:rPr>
                <w:sz w:val="10"/>
                <w:szCs w:val="18"/>
              </w:rPr>
            </w:r>
          </w:p>
        </w:tc>
      </w:tr>
      <w:tr>
        <w:trPr/>
        <w:tc>
          <w:tcPr>
            <w:tcW w:w="1494" w:type="dxa"/>
            <w:tcBorders>
              <w:bottom w:val="single" w:color="auto" w:sz="4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706" w:type="dxa"/>
            <w:gridSpan w:val="2"/>
            <w:tcBorders>
              <w:bottom w:val="single" w:color="auto" w:sz="4" w:space="0"/>
            </w:tcBorders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463" w:type="dxa"/>
            <w:gridSpan w:val="2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742" w:type="dxa"/>
            <w:gridSpan w:val="2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343" w:type="dxa"/>
            <w:gridSpan w:val="2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594" w:type="dxa"/>
            <w:gridSpan w:val="2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953" w:type="dxa"/>
            <w:gridSpan w:val="2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453" w:type="dxa"/>
            <w:gridSpan w:val="2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391" w:type="dxa"/>
            <w:gridSpan w:val="2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370" w:type="dxa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482" w:type="dxa"/>
            <w:gridSpan w:val="3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231" w:type="dxa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229" w:type="dxa"/>
            <w:gridSpan w:val="2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215" w:type="dxa"/>
            <w:gridSpan w:val="2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386" w:type="dxa"/>
            <w:gridSpan w:val="3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428" w:type="dxa"/>
            <w:gridSpan w:val="2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260" w:type="dxa"/>
            <w:gridSpan w:val="2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216" w:type="dxa"/>
            <w:gridSpan w:val="2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263" w:type="dxa"/>
            <w:gridSpan w:val="3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324" w:type="dxa"/>
            <w:gridSpan w:val="3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81" w:type="dxa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  <w:tc>
          <w:tcPr>
            <w:tcW w:w="89" w:type="dxa"/>
            <w:gridSpan w:val="2"/>
            <w:textDirection w:val="lrTb"/>
            <w:vAlign w:val="center"/>
          </w:tcPr>
          <w:p>
            <w:pPr>
              <w:pStyle w:val="Normal"/>
              <w:rPr>
                <w:vanish/>
                <w:sz w:val="16"/>
                <w:szCs w:val="16"/>
              </w:rPr>
            </w:pPr>
            <w:r>
              <w:rPr>
                <w:vanish/>
                <w:sz w:val="16"/>
                <w:szCs w:val="16"/>
              </w:rPr>
            </w:r>
          </w:p>
        </w:tc>
      </w:tr>
      <w:tr>
        <w:trPr>
          <w:trHeight w:val="300"/>
        </w:trPr>
        <w:tc>
          <w:tcPr>
            <w:tcW w:w="0" w:type="auto"/>
            <w:gridSpan w:val="7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top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18"/>
                <w:szCs w:val="18"/>
              </w:rPr>
              <w:t xml:space="preserve">92211302992020000130</w:t>
            </w:r>
            <w:r>
              <w:rPr>
                <w:sz w:val="26"/>
                <w:szCs w:val="26"/>
              </w:rPr>
            </w:r>
          </w:p>
        </w:tc>
        <w:tc>
          <w:tcPr>
            <w:tcW w:w="0" w:type="auto"/>
            <w:gridSpan w:val="6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77701000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0" w:type="auto"/>
            <w:gridSpan w:val="6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0" w:type="auto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0" w:type="auto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255" w:space="0"/>
            </w:tcBorders>
            <w:textDirection w:val="lrTb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За оказание платных образовательных услуг по Договору </w:t>
      </w:r>
      <w:r>
        <w:rPr>
          <w:sz w:val="26"/>
          <w:szCs w:val="26"/>
        </w:rPr>
        <w:t xml:space="preserve">№   дата, без НДС</w:t>
      </w:r>
    </w:p>
    <w:sectPr>
      <w:type w:val="nextPage"/>
      <w:pgSz w:h="16838" w:w="11906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isplayHorizontalDrawingGridEvery w:val="1"/>
  <w:displayVerticalDrawingGridEvery w:val="1"/>
  <w:characterSpacingControl w:val="doNotCompress"/>
  <w:footnotePr/>
  <w:compat>
    <w:spaceForUL w:val="true"/>
    <w:useWord2002TableStyleRules w:val="true"/>
    <w:growAutofit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rPr>
      <w:sz w:val="24"/>
      <w:szCs w:val="24"/>
      <w:lang w:val="ru-RU" w:eastAsia="ru-RU" w:bidi="ar-SA"/>
    </w:rPr>
  </w:style>
  <w:style w:type="character" w:styleId="NormalCharacter">
    <w:name w:val="Основной шрифт абзаца"/>
    <w:next w:val="NormalCharacter"/>
    <w:link w:val="Normal"/>
    <w:semiHidden/>
  </w:style>
  <w:style w:type="table" w:styleId="TableNormal">
    <w:name w:val="Обычная таблица"/>
    <w:next w:val="TableNormal"/>
    <w:link w:val="Normal"/>
    <w:semiHidden/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Layout w:type="fixed"/>
    </w:tblPr>
  </w:style>
  <w:style w:type="numbering" w:styleId="NormalList">
    <w:name w:val="Нет списка"/>
    <w:next w:val="NormalList"/>
    <w:link w:val="Normal"/>
    <w:semiHidden/>
  </w:style>
  <w:style w:type="character" w:styleId="Hyperlink">
    <w:name w:val="Гиперссылка"/>
    <w:next w:val="Hyperlink"/>
    <w:link w:val="Normal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169</Words>
  <Characters>968</Characters>
  <CharactersWithSpaces>1135</CharactersWithSpaces>
  <Application>ONLYOFFICE/9.1.0.167</Application>
  <DocSecurity>4</DocSecurity>
  <Lines>8</Lines>
  <Paragraphs>2</Paragraphs>
  <ScaleCrop>0</ScaleCrop>
  <HeadingPairs>
    <vt:vector size="0" baseType="variant"/>
  </HeadingPairs>
  <TitlesOfParts>
    <vt:vector size="0" baseType="lpstr"/>
  </TitlesOfParts>
  <Company>Управление ГОЧС ЧАО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учреждение</dc:title>
  <dc:creator>Жулева</dc:creator>
  <cp:lastModifiedBy>Девяткина Татьяна Ивановна</cp:lastModifiedBy>
  <cp:revision>2</cp:revision>
  <dcterms:created xsi:type="dcterms:W3CDTF">2026-03-17T23:29:00Z</dcterms:created>
  <dcterms:modified xsi:type="dcterms:W3CDTF">2026-03-17T23:29:00Z</dcterms:modified>
  <cp:version>1048576</cp:version>
</cp:coreProperties>
</file>